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2C3B">
        <w:t xml:space="preserve">Module: </w:t>
      </w:r>
      <w:r w:rsidR="008B7E16">
        <w:t>General Feeding Guidelines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Watch the recorded powerpoint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Complete </w:t>
      </w:r>
      <w:r w:rsidR="00CA16E1">
        <w:t xml:space="preserve">worksheet throughout the </w:t>
      </w:r>
      <w:proofErr w:type="spellStart"/>
      <w:r w:rsidR="00CA16E1">
        <w:t>powerpoint</w:t>
      </w:r>
      <w:proofErr w:type="spellEnd"/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3D2C3B">
      <w:pPr>
        <w:spacing w:after="0"/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:rsidR="00794471" w:rsidRPr="003107E7" w:rsidRDefault="003D2C3B" w:rsidP="00794471">
      <w:pPr>
        <w:pStyle w:val="ListParagraph"/>
        <w:numPr>
          <w:ilvl w:val="0"/>
          <w:numId w:val="1"/>
        </w:numPr>
        <w:rPr>
          <w:b/>
        </w:rPr>
      </w:pPr>
      <w:hyperlink r:id="rId8" w:history="1">
        <w:r w:rsidR="00794471" w:rsidRPr="008B7E16">
          <w:rPr>
            <w:rStyle w:val="Hyperlink"/>
          </w:rPr>
          <w:t>Dietary Guidelines for Americans 2020-2025</w:t>
        </w:r>
      </w:hyperlink>
    </w:p>
    <w:p w:rsidR="00794471" w:rsidRPr="003107E7" w:rsidRDefault="00794471" w:rsidP="00794471">
      <w:pPr>
        <w:pStyle w:val="ListParagraph"/>
        <w:numPr>
          <w:ilvl w:val="1"/>
          <w:numId w:val="1"/>
        </w:numPr>
        <w:rPr>
          <w:b/>
        </w:rPr>
      </w:pPr>
      <w:r>
        <w:t>Chapter 2: Infants and Toddlers (starts on page 65 in PDF reader)</w:t>
      </w:r>
    </w:p>
    <w:p w:rsidR="00794471" w:rsidRPr="00794471" w:rsidRDefault="00794471" w:rsidP="00794471">
      <w:pPr>
        <w:pStyle w:val="ListParagraph"/>
        <w:numPr>
          <w:ilvl w:val="1"/>
          <w:numId w:val="1"/>
        </w:numPr>
        <w:rPr>
          <w:b/>
        </w:rPr>
      </w:pPr>
      <w:r>
        <w:t>Chapter 3: Children and Adolescents (starts on page 83 in PDF reader)</w:t>
      </w:r>
    </w:p>
    <w:p w:rsidR="004A3150" w:rsidRDefault="004A3150" w:rsidP="003D2C3B">
      <w:pPr>
        <w:spacing w:after="0"/>
        <w:rPr>
          <w:b/>
        </w:rPr>
      </w:pPr>
      <w:r>
        <w:rPr>
          <w:b/>
        </w:rPr>
        <w:t>Supplemental Resources</w:t>
      </w:r>
    </w:p>
    <w:p w:rsidR="00403917" w:rsidRDefault="00403917" w:rsidP="00794471">
      <w:pPr>
        <w:pStyle w:val="ListParagraph"/>
        <w:numPr>
          <w:ilvl w:val="0"/>
          <w:numId w:val="1"/>
        </w:numPr>
      </w:pPr>
      <w:r>
        <w:t>Teaching Sheets</w:t>
      </w:r>
    </w:p>
    <w:p w:rsidR="00403917" w:rsidRDefault="00403917" w:rsidP="00403917">
      <w:pPr>
        <w:pStyle w:val="ListParagraph"/>
        <w:numPr>
          <w:ilvl w:val="1"/>
          <w:numId w:val="1"/>
        </w:numPr>
      </w:pPr>
      <w:r>
        <w:t>Feeding Your Baby</w:t>
      </w:r>
    </w:p>
    <w:p w:rsidR="00403917" w:rsidRDefault="00403917" w:rsidP="00403917">
      <w:pPr>
        <w:pStyle w:val="ListParagraph"/>
        <w:numPr>
          <w:ilvl w:val="1"/>
          <w:numId w:val="1"/>
        </w:numPr>
      </w:pPr>
      <w:r>
        <w:t>Feeding Your Toddler</w:t>
      </w:r>
    </w:p>
    <w:p w:rsidR="00403917" w:rsidRDefault="00403917" w:rsidP="00403917">
      <w:pPr>
        <w:pStyle w:val="ListParagraph"/>
        <w:numPr>
          <w:ilvl w:val="1"/>
          <w:numId w:val="1"/>
        </w:numPr>
      </w:pPr>
      <w:r>
        <w:t>Feeding Your School-Aged Child</w:t>
      </w:r>
    </w:p>
    <w:p w:rsidR="00403917" w:rsidRDefault="00403917" w:rsidP="00403917">
      <w:pPr>
        <w:pStyle w:val="ListParagraph"/>
        <w:numPr>
          <w:ilvl w:val="0"/>
          <w:numId w:val="1"/>
        </w:numPr>
      </w:pPr>
      <w:r>
        <w:t>Resource Binder</w:t>
      </w:r>
    </w:p>
    <w:p w:rsidR="00403917" w:rsidRDefault="00403917" w:rsidP="00403917">
      <w:pPr>
        <w:pStyle w:val="ListParagraph"/>
        <w:numPr>
          <w:ilvl w:val="1"/>
          <w:numId w:val="1"/>
        </w:numPr>
      </w:pPr>
      <w:r>
        <w:t>General Feeding Guidelines from Birth to 18 years of age</w:t>
      </w:r>
    </w:p>
    <w:p w:rsidR="00794471" w:rsidRDefault="00794471" w:rsidP="00794471">
      <w:pPr>
        <w:pStyle w:val="ListParagraph"/>
        <w:numPr>
          <w:ilvl w:val="0"/>
          <w:numId w:val="1"/>
        </w:numPr>
      </w:pPr>
      <w:proofErr w:type="spellStart"/>
      <w:r>
        <w:t>Samour</w:t>
      </w:r>
      <w:proofErr w:type="spellEnd"/>
      <w:r>
        <w:t xml:space="preserve"> &amp; King’s Pediatric Nutrition in Clinical Care 5</w:t>
      </w:r>
      <w:r w:rsidRPr="003107E7">
        <w:rPr>
          <w:vertAlign w:val="superscript"/>
        </w:rPr>
        <w:t>th</w:t>
      </w:r>
      <w:r>
        <w:t xml:space="preserve"> edition</w:t>
      </w:r>
    </w:p>
    <w:p w:rsidR="00794471" w:rsidRDefault="00794471" w:rsidP="00794471">
      <w:pPr>
        <w:pStyle w:val="ListParagraph"/>
        <w:numPr>
          <w:ilvl w:val="1"/>
          <w:numId w:val="1"/>
        </w:numPr>
      </w:pPr>
      <w:r>
        <w:t>Chapter 8: Infant Nutrition</w:t>
      </w:r>
    </w:p>
    <w:p w:rsidR="00794471" w:rsidRPr="00794471" w:rsidRDefault="00794471" w:rsidP="00794471">
      <w:pPr>
        <w:pStyle w:val="ListParagraph"/>
        <w:numPr>
          <w:ilvl w:val="1"/>
          <w:numId w:val="1"/>
        </w:numPr>
      </w:pPr>
      <w:r>
        <w:t>Chapter 9: Normal Nutrition through Childhood and Adolescence</w:t>
      </w:r>
    </w:p>
    <w:p w:rsidR="00794471" w:rsidRPr="00794471" w:rsidRDefault="003D2C3B" w:rsidP="003107E7">
      <w:pPr>
        <w:pStyle w:val="ListParagraph"/>
        <w:numPr>
          <w:ilvl w:val="0"/>
          <w:numId w:val="1"/>
        </w:numPr>
        <w:rPr>
          <w:b/>
        </w:rPr>
      </w:pPr>
      <w:hyperlink r:id="rId9" w:history="1">
        <w:proofErr w:type="spellStart"/>
        <w:r w:rsidR="00794471" w:rsidRPr="00794471">
          <w:rPr>
            <w:rStyle w:val="Hyperlink"/>
          </w:rPr>
          <w:t>MyPlate</w:t>
        </w:r>
        <w:proofErr w:type="spellEnd"/>
        <w:r w:rsidR="00794471" w:rsidRPr="00794471">
          <w:rPr>
            <w:rStyle w:val="Hyperlink"/>
          </w:rPr>
          <w:t xml:space="preserve"> Life Stages</w:t>
        </w:r>
      </w:hyperlink>
    </w:p>
    <w:p w:rsidR="003107E7" w:rsidRPr="003107E7" w:rsidRDefault="003D2C3B" w:rsidP="00794471">
      <w:pPr>
        <w:pStyle w:val="ListParagraph"/>
        <w:numPr>
          <w:ilvl w:val="1"/>
          <w:numId w:val="1"/>
        </w:numPr>
        <w:rPr>
          <w:b/>
        </w:rPr>
      </w:pPr>
      <w:hyperlink r:id="rId10" w:history="1">
        <w:proofErr w:type="spellStart"/>
        <w:r w:rsidR="003107E7" w:rsidRPr="003107E7">
          <w:rPr>
            <w:rStyle w:val="Hyperlink"/>
          </w:rPr>
          <w:t>MyPlate</w:t>
        </w:r>
        <w:proofErr w:type="spellEnd"/>
        <w:r w:rsidR="003107E7" w:rsidRPr="003107E7">
          <w:rPr>
            <w:rStyle w:val="Hyperlink"/>
          </w:rPr>
          <w:t xml:space="preserve"> for Infants</w:t>
        </w:r>
      </w:hyperlink>
      <w:r w:rsidR="003107E7">
        <w:t xml:space="preserve">, </w:t>
      </w:r>
      <w:hyperlink r:id="rId11" w:history="1">
        <w:r w:rsidR="003107E7" w:rsidRPr="003107E7">
          <w:rPr>
            <w:rStyle w:val="Hyperlink"/>
          </w:rPr>
          <w:t>My Plate for Toddlers</w:t>
        </w:r>
      </w:hyperlink>
      <w:r w:rsidR="003107E7">
        <w:t xml:space="preserve">, </w:t>
      </w:r>
      <w:hyperlink r:id="rId12" w:history="1">
        <w:r w:rsidR="003107E7" w:rsidRPr="003107E7">
          <w:rPr>
            <w:rStyle w:val="Hyperlink"/>
          </w:rPr>
          <w:t>My Plate for Kids</w:t>
        </w:r>
      </w:hyperlink>
      <w:r w:rsidR="003107E7">
        <w:t xml:space="preserve">, </w:t>
      </w:r>
      <w:hyperlink r:id="rId13" w:history="1">
        <w:r w:rsidR="003107E7" w:rsidRPr="003107E7">
          <w:rPr>
            <w:rStyle w:val="Hyperlink"/>
          </w:rPr>
          <w:t>My Plate for Teens</w:t>
        </w:r>
      </w:hyperlink>
    </w:p>
    <w:p w:rsidR="008B7E16" w:rsidRPr="008D1899" w:rsidRDefault="003D2C3B" w:rsidP="008B7E16">
      <w:pPr>
        <w:pStyle w:val="ListParagraph"/>
        <w:numPr>
          <w:ilvl w:val="0"/>
          <w:numId w:val="1"/>
        </w:numPr>
        <w:rPr>
          <w:rStyle w:val="Hyperlink"/>
          <w:b/>
          <w:color w:val="auto"/>
          <w:u w:val="none"/>
        </w:rPr>
      </w:pPr>
      <w:hyperlink r:id="rId14" w:history="1">
        <w:r w:rsidR="008B7E16">
          <w:rPr>
            <w:rStyle w:val="Hyperlink"/>
          </w:rPr>
          <w:t>Healthy Children.org “The AAP Parenting Website”</w:t>
        </w:r>
        <w:r w:rsidR="008B7E16" w:rsidRPr="008B7E16">
          <w:rPr>
            <w:rStyle w:val="Hyperlink"/>
          </w:rPr>
          <w:t xml:space="preserve"> from the American Academy of Pediatrics</w:t>
        </w:r>
      </w:hyperlink>
    </w:p>
    <w:p w:rsidR="008D1899" w:rsidRPr="008D1899" w:rsidRDefault="008D1899" w:rsidP="008D1899">
      <w:pPr>
        <w:pStyle w:val="ListParagraph"/>
        <w:numPr>
          <w:ilvl w:val="0"/>
          <w:numId w:val="1"/>
        </w:numPr>
        <w:rPr>
          <w:b/>
        </w:rPr>
      </w:pPr>
      <w:r w:rsidRPr="008D1899">
        <w:t>WIC Resource for Foods that are choking hazards</w:t>
      </w:r>
    </w:p>
    <w:p w:rsidR="008D1899" w:rsidRPr="008D1899" w:rsidRDefault="003D2C3B" w:rsidP="008D1899">
      <w:pPr>
        <w:pStyle w:val="ListParagraph"/>
        <w:numPr>
          <w:ilvl w:val="1"/>
          <w:numId w:val="1"/>
        </w:numPr>
      </w:pPr>
      <w:hyperlink r:id="rId15" w:history="1">
        <w:r w:rsidR="008D1899" w:rsidRPr="008D1899">
          <w:rPr>
            <w:rStyle w:val="Hyperlink"/>
          </w:rPr>
          <w:t>https://wicworks.fns.usda.gov/sites/default/files/media/document/English_ReducingRiskofChokinginYoungChildren.pdf</w:t>
        </w:r>
      </w:hyperlink>
    </w:p>
    <w:p w:rsidR="00885CD0" w:rsidRDefault="00885CD0" w:rsidP="003D2C3B">
      <w:pPr>
        <w:spacing w:after="0"/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885CD0" w:rsidRPr="002648B4" w:rsidRDefault="003D2C3B" w:rsidP="002648B4">
      <w:pPr>
        <w:pStyle w:val="ListParagraph"/>
        <w:numPr>
          <w:ilvl w:val="0"/>
          <w:numId w:val="1"/>
        </w:numPr>
        <w:rPr>
          <w:b/>
        </w:rPr>
      </w:pPr>
      <w:hyperlink r:id="rId16" w:history="1">
        <w:r>
          <w:rPr>
            <w:rStyle w:val="Hyperlink"/>
          </w:rPr>
          <w:t>Test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17" w:history="1">
        <w:r w:rsidR="003D2C3B">
          <w:rPr>
            <w:rStyle w:val="Hyperlink"/>
          </w:rPr>
          <w:t>General Feeding Guidelines PPT</w:t>
        </w:r>
      </w:hyperlink>
    </w:p>
    <w:p w:rsidR="00885CD0" w:rsidRDefault="002648B4" w:rsidP="00885CD0">
      <w:r>
        <w:t xml:space="preserve">Worksheet: </w:t>
      </w:r>
      <w:hyperlink r:id="rId18" w:history="1">
        <w:r w:rsidR="003D2C3B">
          <w:rPr>
            <w:rStyle w:val="Hyperlink"/>
          </w:rPr>
          <w:t xml:space="preserve">General Feeding </w:t>
        </w:r>
        <w:proofErr w:type="gramStart"/>
        <w:r w:rsidR="003D2C3B">
          <w:rPr>
            <w:rStyle w:val="Hyperlink"/>
          </w:rPr>
          <w:t>Guide</w:t>
        </w:r>
        <w:bookmarkStart w:id="0" w:name="_GoBack"/>
        <w:bookmarkEnd w:id="0"/>
        <w:r w:rsidR="003D2C3B">
          <w:rPr>
            <w:rStyle w:val="Hyperlink"/>
          </w:rPr>
          <w:t>lines</w:t>
        </w:r>
        <w:proofErr w:type="gramEnd"/>
        <w:r w:rsidR="003D2C3B">
          <w:rPr>
            <w:rStyle w:val="Hyperlink"/>
          </w:rPr>
          <w:t xml:space="preserve"> worksheet</w:t>
        </w:r>
      </w:hyperlink>
    </w:p>
    <w:p w:rsidR="00CA16E1" w:rsidRDefault="00CA16E1" w:rsidP="00CA16E1">
      <w:r>
        <w:t xml:space="preserve">Answer key: </w:t>
      </w:r>
      <w:hyperlink r:id="rId19" w:history="1">
        <w:r w:rsidR="003D2C3B">
          <w:rPr>
            <w:rStyle w:val="Hyperlink"/>
          </w:rPr>
          <w:t xml:space="preserve">General Feeding </w:t>
        </w:r>
        <w:proofErr w:type="gramStart"/>
        <w:r w:rsidR="003D2C3B">
          <w:rPr>
            <w:rStyle w:val="Hyperlink"/>
          </w:rPr>
          <w:t>Guidelines</w:t>
        </w:r>
        <w:proofErr w:type="gramEnd"/>
        <w:r w:rsidR="003D2C3B">
          <w:rPr>
            <w:rStyle w:val="Hyperlink"/>
          </w:rPr>
          <w:t xml:space="preserve"> worksheet answers</w:t>
        </w:r>
      </w:hyperlink>
      <w:r>
        <w:t xml:space="preserve"> </w:t>
      </w:r>
    </w:p>
    <w:p w:rsidR="00A90CB0" w:rsidRDefault="002648B4">
      <w:r>
        <w:rPr>
          <w:b/>
        </w:rPr>
        <w:t>Debriefing with content expert</w:t>
      </w:r>
    </w:p>
    <w:sectPr w:rsidR="00A90CB0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77" w:rsidRDefault="00397977" w:rsidP="00397977">
      <w:pPr>
        <w:spacing w:after="0" w:line="240" w:lineRule="auto"/>
      </w:pPr>
      <w:r>
        <w:separator/>
      </w:r>
    </w:p>
  </w:endnote>
  <w:endnote w:type="continuationSeparator" w:id="0">
    <w:p w:rsidR="00397977" w:rsidRDefault="00397977" w:rsidP="0039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977" w:rsidRDefault="00397977" w:rsidP="00397977">
    <w:pPr>
      <w:pStyle w:val="Footer"/>
    </w:pPr>
    <w:r>
      <w:t xml:space="preserve">Content creators: Megan Van Hoorn, Nicole Martin </w:t>
    </w:r>
  </w:p>
  <w:p w:rsidR="00397977" w:rsidRDefault="00397977" w:rsidP="00397977">
    <w:pPr>
      <w:pStyle w:val="Footer"/>
    </w:pPr>
    <w:r>
      <w:t>Date completed: 2021</w:t>
    </w:r>
  </w:p>
  <w:p w:rsidR="00397977" w:rsidRDefault="00397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77" w:rsidRDefault="00397977" w:rsidP="00397977">
      <w:pPr>
        <w:spacing w:after="0" w:line="240" w:lineRule="auto"/>
      </w:pPr>
      <w:r>
        <w:separator/>
      </w:r>
    </w:p>
  </w:footnote>
  <w:footnote w:type="continuationSeparator" w:id="0">
    <w:p w:rsidR="00397977" w:rsidRDefault="00397977" w:rsidP="0039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92DEF"/>
    <w:rsid w:val="001A5E13"/>
    <w:rsid w:val="002648B4"/>
    <w:rsid w:val="003107E7"/>
    <w:rsid w:val="00397977"/>
    <w:rsid w:val="003D2C3B"/>
    <w:rsid w:val="00403917"/>
    <w:rsid w:val="004A3150"/>
    <w:rsid w:val="00545906"/>
    <w:rsid w:val="005C0347"/>
    <w:rsid w:val="006E1312"/>
    <w:rsid w:val="00794471"/>
    <w:rsid w:val="00885CD0"/>
    <w:rsid w:val="008B7E16"/>
    <w:rsid w:val="008C58DB"/>
    <w:rsid w:val="008D1899"/>
    <w:rsid w:val="009A1E76"/>
    <w:rsid w:val="00A90CB0"/>
    <w:rsid w:val="00BB01BE"/>
    <w:rsid w:val="00C20E31"/>
    <w:rsid w:val="00CA16E1"/>
    <w:rsid w:val="00E30312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223A5-3F19-4D61-BDE2-AF2137A8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3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977"/>
  </w:style>
  <w:style w:type="paragraph" w:styleId="Footer">
    <w:name w:val="footer"/>
    <w:basedOn w:val="Normal"/>
    <w:link w:val="FooterChar"/>
    <w:uiPriority w:val="99"/>
    <w:unhideWhenUsed/>
    <w:rsid w:val="00397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taryguidelines.gov/sites/default/files/2020-12/Dietary_Guidelines_for_Americans_2020-2025.pdf" TargetMode="External"/><Relationship Id="rId13" Type="http://schemas.openxmlformats.org/officeDocument/2006/relationships/hyperlink" Target="https://www.myplate.gov/life-stages/teens" TargetMode="External"/><Relationship Id="rId18" Type="http://schemas.openxmlformats.org/officeDocument/2006/relationships/hyperlink" Target="Powerpoint%20Worksheet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myplate.gov/life-stages/kids" TargetMode="External"/><Relationship Id="rId17" Type="http://schemas.openxmlformats.org/officeDocument/2006/relationships/hyperlink" Target="General%20Feeding%20Guidelines%20Module%20RECORDING.pptx" TargetMode="External"/><Relationship Id="rId2" Type="http://schemas.openxmlformats.org/officeDocument/2006/relationships/styles" Target="styles.xml"/><Relationship Id="rId16" Type="http://schemas.openxmlformats.org/officeDocument/2006/relationships/hyperlink" Target="Pre-Test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plate.gov/life-stages/toddle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cworks.fns.usda.gov/sites/default/files/media/document/English_ReducingRiskofChokinginYoungChildren.pdf" TargetMode="External"/><Relationship Id="rId10" Type="http://schemas.openxmlformats.org/officeDocument/2006/relationships/hyperlink" Target="https://www.myplate.gov/life-stages/infants" TargetMode="External"/><Relationship Id="rId19" Type="http://schemas.openxmlformats.org/officeDocument/2006/relationships/hyperlink" Target="Powerpoint%20Worksheet%20Answer%20Key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plate.gov/life-stages" TargetMode="External"/><Relationship Id="rId14" Type="http://schemas.openxmlformats.org/officeDocument/2006/relationships/hyperlink" Target="https://healthychildren.org/English/Pages/defaul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7</cp:revision>
  <dcterms:created xsi:type="dcterms:W3CDTF">2021-03-22T15:49:00Z</dcterms:created>
  <dcterms:modified xsi:type="dcterms:W3CDTF">2022-07-05T19:56:00Z</dcterms:modified>
</cp:coreProperties>
</file>