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0EB" w:rsidRPr="00B530EB">
        <w:rPr>
          <w:noProof/>
        </w:rPr>
        <w:t>Genetics - PKU</w:t>
      </w:r>
      <w:r w:rsidR="00C935A6">
        <w:t>:</w:t>
      </w:r>
      <w:r>
        <w:t xml:space="preserve"> Pre-Test</w:t>
      </w:r>
    </w:p>
    <w:p w:rsidR="00BA5512" w:rsidRDefault="00111B97"/>
    <w:p w:rsidR="006E6446" w:rsidRDefault="006E6446" w:rsidP="006E6446">
      <w:pPr>
        <w:pStyle w:val="ListParagraph"/>
        <w:numPr>
          <w:ilvl w:val="0"/>
          <w:numId w:val="17"/>
        </w:numPr>
      </w:pPr>
      <w:r>
        <w:t xml:space="preserve">A defect in the PAH gene causes ____ to accumulate in the blood and body tissues. 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Tyrosine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Leucine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 xml:space="preserve">Phenylalanine 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Tryptophan</w:t>
      </w:r>
    </w:p>
    <w:p w:rsidR="006E6446" w:rsidRDefault="006E6446" w:rsidP="006E6446">
      <w:pPr>
        <w:pStyle w:val="ListParagraph"/>
        <w:numPr>
          <w:ilvl w:val="0"/>
          <w:numId w:val="17"/>
        </w:numPr>
      </w:pPr>
      <w:r>
        <w:t>Untreated PKU can lead to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Intellectual disability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Behavior problems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Ataxia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All the above</w:t>
      </w:r>
    </w:p>
    <w:p w:rsidR="006E6446" w:rsidRDefault="006E6446" w:rsidP="006E6446">
      <w:pPr>
        <w:pStyle w:val="ListParagraph"/>
        <w:numPr>
          <w:ilvl w:val="0"/>
          <w:numId w:val="17"/>
        </w:numPr>
      </w:pPr>
      <w:r>
        <w:t xml:space="preserve">PKU screen has a high false positive rate. 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True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False</w:t>
      </w:r>
    </w:p>
    <w:p w:rsidR="006E6446" w:rsidRDefault="006E6446" w:rsidP="006E6446">
      <w:pPr>
        <w:pStyle w:val="ListParagraph"/>
        <w:numPr>
          <w:ilvl w:val="0"/>
          <w:numId w:val="17"/>
        </w:numPr>
      </w:pPr>
      <w:r>
        <w:t>Early and lifelong management of PKU through ______ is recommended for best outcomes.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Medications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Diet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Genetic counseling</w:t>
      </w:r>
    </w:p>
    <w:p w:rsidR="006E6446" w:rsidRDefault="005B4672" w:rsidP="006E6446">
      <w:pPr>
        <w:pStyle w:val="ListParagraph"/>
        <w:numPr>
          <w:ilvl w:val="1"/>
          <w:numId w:val="17"/>
        </w:numPr>
      </w:pPr>
      <w:r>
        <w:t xml:space="preserve">Thiamin supplementation </w:t>
      </w:r>
    </w:p>
    <w:p w:rsidR="006E6446" w:rsidRDefault="006E6446" w:rsidP="006E6446">
      <w:pPr>
        <w:pStyle w:val="ListParagraph"/>
        <w:numPr>
          <w:ilvl w:val="0"/>
          <w:numId w:val="17"/>
        </w:numPr>
      </w:pPr>
      <w:r>
        <w:t xml:space="preserve">All children with PKU need to take a multivitamin. 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True</w:t>
      </w:r>
    </w:p>
    <w:p w:rsidR="006E6446" w:rsidRDefault="006E6446" w:rsidP="006E6446">
      <w:pPr>
        <w:pStyle w:val="ListParagraph"/>
        <w:numPr>
          <w:ilvl w:val="1"/>
          <w:numId w:val="17"/>
        </w:numPr>
      </w:pPr>
      <w:r>
        <w:t>False</w:t>
      </w:r>
    </w:p>
    <w:p w:rsidR="006E6446" w:rsidRDefault="006E6446" w:rsidP="00111B97">
      <w:pPr>
        <w:pStyle w:val="ListParagraph"/>
      </w:pPr>
      <w:bookmarkStart w:id="0" w:name="_GoBack"/>
      <w:bookmarkEnd w:id="0"/>
    </w:p>
    <w:sectPr w:rsidR="006E6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06C"/>
    <w:multiLevelType w:val="hybridMultilevel"/>
    <w:tmpl w:val="79FE9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16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15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11B97"/>
    <w:rsid w:val="0011645E"/>
    <w:rsid w:val="001B05D0"/>
    <w:rsid w:val="00247500"/>
    <w:rsid w:val="002660D6"/>
    <w:rsid w:val="002E0DB8"/>
    <w:rsid w:val="0043006F"/>
    <w:rsid w:val="004E2220"/>
    <w:rsid w:val="00591240"/>
    <w:rsid w:val="005B4672"/>
    <w:rsid w:val="006645D2"/>
    <w:rsid w:val="006A762D"/>
    <w:rsid w:val="006C1E8B"/>
    <w:rsid w:val="006E6446"/>
    <w:rsid w:val="00727511"/>
    <w:rsid w:val="0090631C"/>
    <w:rsid w:val="00B530EB"/>
    <w:rsid w:val="00C935A6"/>
    <w:rsid w:val="00E377B0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Hessenthaler, Caitlin</cp:lastModifiedBy>
  <cp:revision>2</cp:revision>
  <dcterms:created xsi:type="dcterms:W3CDTF">2021-12-09T20:35:00Z</dcterms:created>
  <dcterms:modified xsi:type="dcterms:W3CDTF">2021-12-09T20:35:00Z</dcterms:modified>
</cp:coreProperties>
</file>