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60D6">
        <w:t>Oncology</w:t>
      </w:r>
      <w:r w:rsidR="002C5C7F">
        <w:t xml:space="preserve"> &amp; Bone Marrow Transplant</w:t>
      </w:r>
      <w:r w:rsidR="00C935A6">
        <w:t>:</w:t>
      </w:r>
      <w:r>
        <w:t xml:space="preserve"> Pre-Test</w:t>
      </w:r>
    </w:p>
    <w:p w:rsidR="00BA5512" w:rsidRDefault="00144902"/>
    <w:p w:rsidR="002C5C7F" w:rsidRDefault="002C5C7F" w:rsidP="002C5C7F">
      <w:pPr>
        <w:pStyle w:val="ListParagraph"/>
        <w:numPr>
          <w:ilvl w:val="0"/>
          <w:numId w:val="17"/>
        </w:numPr>
      </w:pPr>
      <w:r>
        <w:t xml:space="preserve">Which of the following is a nutrient that patients who undergo a bone marrow transplant may have to </w:t>
      </w:r>
      <w:r w:rsidR="00144902">
        <w:t>limit/</w:t>
      </w:r>
      <w:bookmarkStart w:id="0" w:name="_GoBack"/>
      <w:bookmarkEnd w:id="0"/>
      <w:r>
        <w:t>eliminate the following nutrient due to increased sensitivity?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Long chain fatty acids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Lactose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Iron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 xml:space="preserve">Fiber </w:t>
      </w:r>
    </w:p>
    <w:p w:rsidR="002C5C7F" w:rsidRDefault="002C5C7F" w:rsidP="002C5C7F">
      <w:pPr>
        <w:pStyle w:val="ListParagraph"/>
        <w:ind w:left="1440"/>
      </w:pPr>
    </w:p>
    <w:p w:rsidR="002C5C7F" w:rsidRDefault="002C5C7F" w:rsidP="002C5C7F">
      <w:pPr>
        <w:pStyle w:val="ListParagraph"/>
        <w:numPr>
          <w:ilvl w:val="0"/>
          <w:numId w:val="17"/>
        </w:numPr>
      </w:pPr>
      <w:r>
        <w:t>Symptoms of cancer treatment that may impact one’s ability to eat include which of the following?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Nausea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Vomiting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Dry mouth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Taste changes</w:t>
      </w:r>
    </w:p>
    <w:p w:rsidR="002C5C7F" w:rsidRDefault="002C5C7F" w:rsidP="002C5C7F">
      <w:pPr>
        <w:pStyle w:val="ListParagraph"/>
        <w:numPr>
          <w:ilvl w:val="1"/>
          <w:numId w:val="17"/>
        </w:numPr>
      </w:pPr>
      <w:r>
        <w:t>All of the above</w:t>
      </w:r>
    </w:p>
    <w:p w:rsidR="002C5C7F" w:rsidRDefault="002C5C7F" w:rsidP="002C5C7F">
      <w:pPr>
        <w:pStyle w:val="ListParagraph"/>
        <w:ind w:left="1440"/>
      </w:pPr>
    </w:p>
    <w:p w:rsidR="002C5C7F" w:rsidRDefault="002C5C7F" w:rsidP="002C5C7F">
      <w:pPr>
        <w:pStyle w:val="ListParagraph"/>
        <w:numPr>
          <w:ilvl w:val="0"/>
          <w:numId w:val="17"/>
        </w:numPr>
      </w:pPr>
      <w:r>
        <w:t>True or False: Weight is the best indicator</w:t>
      </w:r>
      <w:r w:rsidR="00326D6C">
        <w:t xml:space="preserve"> </w:t>
      </w:r>
      <w:r w:rsidR="00326D6C" w:rsidRPr="00144902">
        <w:t>of nutrition status</w:t>
      </w:r>
      <w:r w:rsidRPr="00144902">
        <w:t xml:space="preserve"> </w:t>
      </w:r>
      <w:r>
        <w:t>in oncology patients when performing a full nutrition assessment.</w:t>
      </w:r>
    </w:p>
    <w:p w:rsidR="002C5C7F" w:rsidRDefault="002C5C7F" w:rsidP="002C5C7F">
      <w:pPr>
        <w:pStyle w:val="ListParagraph"/>
      </w:pPr>
    </w:p>
    <w:p w:rsidR="002C5C7F" w:rsidRDefault="00BC529C" w:rsidP="002C5C7F">
      <w:pPr>
        <w:pStyle w:val="ListParagraph"/>
        <w:numPr>
          <w:ilvl w:val="0"/>
          <w:numId w:val="17"/>
        </w:numPr>
      </w:pPr>
      <w:r>
        <w:t>Bone Marrow Transplant patients have increased needs to which of the following nutrients?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Carbohydrates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Fat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Protein</w:t>
      </w:r>
    </w:p>
    <w:p w:rsidR="00BC529C" w:rsidRDefault="00BC529C" w:rsidP="00BC529C">
      <w:pPr>
        <w:pStyle w:val="ListParagraph"/>
        <w:ind w:left="1440"/>
      </w:pPr>
    </w:p>
    <w:p w:rsidR="00BC529C" w:rsidRDefault="00BC529C" w:rsidP="00BC529C">
      <w:pPr>
        <w:pStyle w:val="ListParagraph"/>
        <w:numPr>
          <w:ilvl w:val="0"/>
          <w:numId w:val="17"/>
        </w:numPr>
      </w:pPr>
      <w:r>
        <w:t>Which intervention would be the most helpful for someone who is having taste changes?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Small, frequent meals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Hot meals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Cold or room temperature foods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Eating favorite foods</w:t>
      </w:r>
    </w:p>
    <w:p w:rsidR="00BC529C" w:rsidRDefault="00BC529C" w:rsidP="00BC529C">
      <w:pPr>
        <w:pStyle w:val="ListParagraph"/>
        <w:ind w:left="1440"/>
      </w:pPr>
    </w:p>
    <w:p w:rsidR="00BC529C" w:rsidRDefault="00BC529C" w:rsidP="00BC529C">
      <w:pPr>
        <w:pStyle w:val="ListParagraph"/>
        <w:numPr>
          <w:ilvl w:val="0"/>
          <w:numId w:val="17"/>
        </w:numPr>
      </w:pPr>
      <w:r>
        <w:t>True or False: With oncology patients on enteral nutrition advancement plans should be more conservative and advance slowly.</w:t>
      </w:r>
    </w:p>
    <w:p w:rsidR="00BC529C" w:rsidRDefault="00BC529C" w:rsidP="00BC529C">
      <w:pPr>
        <w:pStyle w:val="ListParagraph"/>
      </w:pPr>
    </w:p>
    <w:p w:rsidR="00BC529C" w:rsidRPr="004268D2" w:rsidRDefault="00BC529C" w:rsidP="00BC529C">
      <w:pPr>
        <w:pStyle w:val="ListParagraph"/>
        <w:numPr>
          <w:ilvl w:val="0"/>
          <w:numId w:val="17"/>
        </w:numPr>
        <w:rPr>
          <w:color w:val="FF0000"/>
        </w:rPr>
      </w:pPr>
      <w:r>
        <w:t>Which of the following is/are an indication to start parenteral nutrition in an oncology &amp; bone marrow transplant patient?</w:t>
      </w:r>
      <w:r w:rsidR="004268D2">
        <w:t xml:space="preserve"> </w:t>
      </w:r>
      <w:r w:rsidR="004268D2" w:rsidRPr="00144902">
        <w:t>(may be more than one answer)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Mucositis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Graft vs host disease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>Severe diarrhea with inability to gain weight on enteral nutrition</w:t>
      </w:r>
    </w:p>
    <w:p w:rsidR="00BC529C" w:rsidRDefault="00BC529C" w:rsidP="00BC529C">
      <w:pPr>
        <w:pStyle w:val="ListParagraph"/>
        <w:numPr>
          <w:ilvl w:val="1"/>
          <w:numId w:val="17"/>
        </w:numPr>
      </w:pPr>
      <w:r>
        <w:t xml:space="preserve">Weight loss </w:t>
      </w:r>
    </w:p>
    <w:sectPr w:rsidR="00BC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1815B3"/>
    <w:multiLevelType w:val="hybridMultilevel"/>
    <w:tmpl w:val="D8FA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6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8"/>
  </w:num>
  <w:num w:numId="14">
    <w:abstractNumId w:val="15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1645E"/>
    <w:rsid w:val="00144902"/>
    <w:rsid w:val="001B05D0"/>
    <w:rsid w:val="00247500"/>
    <w:rsid w:val="002660D6"/>
    <w:rsid w:val="002C5C7F"/>
    <w:rsid w:val="002E0DB8"/>
    <w:rsid w:val="00326D6C"/>
    <w:rsid w:val="004268D2"/>
    <w:rsid w:val="0043006F"/>
    <w:rsid w:val="004E2220"/>
    <w:rsid w:val="006645D2"/>
    <w:rsid w:val="006A762D"/>
    <w:rsid w:val="006C1E8B"/>
    <w:rsid w:val="00727511"/>
    <w:rsid w:val="0090631C"/>
    <w:rsid w:val="00BC529C"/>
    <w:rsid w:val="00C935A6"/>
    <w:rsid w:val="00E377B0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7</cp:revision>
  <dcterms:created xsi:type="dcterms:W3CDTF">2021-04-07T19:48:00Z</dcterms:created>
  <dcterms:modified xsi:type="dcterms:W3CDTF">2021-10-06T20:24:00Z</dcterms:modified>
</cp:coreProperties>
</file>